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72" w:rsidRPr="00A62C24" w:rsidRDefault="005D0D94" w:rsidP="00587BAB">
      <w:pPr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caps/>
          <w:szCs w:val="28"/>
        </w:rPr>
        <w:t>АННОТАЦИЯ</w:t>
      </w:r>
      <w:r w:rsidR="00A62C24">
        <w:rPr>
          <w:b/>
          <w:caps/>
          <w:szCs w:val="28"/>
          <w:lang w:val="en-US"/>
        </w:rPr>
        <w:t xml:space="preserve"> </w:t>
      </w:r>
      <w:r w:rsidR="003E4919" w:rsidRPr="00A62C24">
        <w:rPr>
          <w:b/>
          <w:szCs w:val="28"/>
        </w:rPr>
        <w:t>программы</w:t>
      </w:r>
    </w:p>
    <w:p w:rsidR="003E4919" w:rsidRDefault="00E97079" w:rsidP="00587BA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14</w:t>
      </w:r>
      <w:r w:rsidR="00587BAB" w:rsidRPr="00AD5EFF">
        <w:rPr>
          <w:b/>
          <w:szCs w:val="28"/>
        </w:rPr>
        <w:t>.0</w:t>
      </w:r>
      <w:r>
        <w:rPr>
          <w:b/>
          <w:szCs w:val="28"/>
        </w:rPr>
        <w:t>5</w:t>
      </w:r>
      <w:r w:rsidR="00587BAB" w:rsidRPr="00AD5EFF">
        <w:rPr>
          <w:b/>
          <w:szCs w:val="28"/>
        </w:rPr>
        <w:t>.0</w:t>
      </w:r>
      <w:r>
        <w:rPr>
          <w:b/>
          <w:szCs w:val="28"/>
        </w:rPr>
        <w:t>1 Ядерные реакторы и материалы</w:t>
      </w:r>
    </w:p>
    <w:p w:rsidR="005D0D94" w:rsidRDefault="00F55337" w:rsidP="00587BAB">
      <w:pPr>
        <w:ind w:firstLine="0"/>
        <w:jc w:val="center"/>
        <w:rPr>
          <w:b/>
          <w:szCs w:val="28"/>
          <w:lang w:val="en-US"/>
        </w:rPr>
      </w:pPr>
      <w:r w:rsidRPr="00736F8C">
        <w:rPr>
          <w:b/>
          <w:szCs w:val="28"/>
        </w:rPr>
        <w:t>Спец</w:t>
      </w:r>
      <w:r>
        <w:rPr>
          <w:b/>
          <w:szCs w:val="28"/>
        </w:rPr>
        <w:t xml:space="preserve">иализация </w:t>
      </w:r>
      <w:r w:rsidR="00AD5EFF">
        <w:rPr>
          <w:b/>
          <w:szCs w:val="28"/>
        </w:rPr>
        <w:t xml:space="preserve">подготовки: </w:t>
      </w:r>
      <w:r w:rsidRPr="00E57181">
        <w:rPr>
          <w:b/>
          <w:szCs w:val="28"/>
        </w:rPr>
        <w:t>«</w:t>
      </w:r>
      <w:r w:rsidR="00E97079" w:rsidRPr="00E57181">
        <w:rPr>
          <w:b/>
          <w:szCs w:val="28"/>
        </w:rPr>
        <w:t>Ядерные реакторы</w:t>
      </w:r>
      <w:r w:rsidRPr="00E57181">
        <w:rPr>
          <w:b/>
          <w:szCs w:val="28"/>
        </w:rPr>
        <w:t>»</w:t>
      </w:r>
    </w:p>
    <w:p w:rsidR="00A62C24" w:rsidRDefault="00A62C24" w:rsidP="00587BAB">
      <w:pPr>
        <w:ind w:firstLine="0"/>
        <w:jc w:val="center"/>
        <w:rPr>
          <w:b/>
          <w:szCs w:val="28"/>
          <w:lang w:val="en-US"/>
        </w:rPr>
      </w:pPr>
    </w:p>
    <w:p w:rsidR="00A62C24" w:rsidRPr="000C332A" w:rsidRDefault="00A62C24" w:rsidP="00A62C24">
      <w:pPr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Наименование программы: </w:t>
      </w:r>
      <w:r w:rsidRPr="000C332A">
        <w:rPr>
          <w:rFonts w:eastAsia="Times New Roman"/>
          <w:bCs/>
          <w:color w:val="000000"/>
          <w:sz w:val="24"/>
          <w:szCs w:val="24"/>
          <w:lang w:eastAsia="ru-RU"/>
        </w:rPr>
        <w:t>«Ядерные реакторы».</w:t>
      </w:r>
    </w:p>
    <w:p w:rsidR="00A62C24" w:rsidRPr="000C332A" w:rsidRDefault="00A62C24" w:rsidP="00A62C24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62C24" w:rsidRPr="000C332A" w:rsidRDefault="00A62C24" w:rsidP="00A62C24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 подготовка выпускника к проектированию, научному сопровождению, обоснованию безопасности ядерно-энергетических установок. Обеспечение выпускника базовыми гуманитарными, социальными, экономическими, математическими и естественнонаучными знаниями, универсальными и предметно-специализированными компетенциями, подготовить к поступлению в аспирантуру, дать углубленный объем знаний по нейтронно-физическим и тепло-гидравлическим процессам, происходящим в активной зоне реактора, в условиях нормальной эксплуатации, а так же в аварийных и переходных режимах.</w:t>
      </w:r>
    </w:p>
    <w:p w:rsidR="00A62C24" w:rsidRPr="000C332A" w:rsidRDefault="00A62C24" w:rsidP="00A62C2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A62C24" w:rsidRPr="000C332A" w:rsidRDefault="00A62C24" w:rsidP="00A62C24">
      <w:pPr>
        <w:ind w:firstLine="0"/>
        <w:rPr>
          <w:rFonts w:eastAsia="Times New Roman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Сроки обучения 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>в очной форме обучения – 5,5 лет (специалитет).</w:t>
      </w:r>
    </w:p>
    <w:p w:rsidR="00A62C24" w:rsidRPr="000C332A" w:rsidRDefault="00A62C24" w:rsidP="00A62C24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62C24" w:rsidRPr="000C332A" w:rsidRDefault="00A62C24" w:rsidP="00A62C24">
      <w:pPr>
        <w:ind w:firstLine="0"/>
        <w:rPr>
          <w:rFonts w:eastAsia="Times New Roman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Выпускающая кафедра: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 «Ядерные реакторы и материалы».</w:t>
      </w:r>
    </w:p>
    <w:p w:rsidR="00A62C24" w:rsidRPr="000C332A" w:rsidRDefault="00A62C24" w:rsidP="00A62C24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62C24" w:rsidRPr="000C332A" w:rsidRDefault="00A62C24" w:rsidP="00A62C24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Область профессиональной деятельности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: область профессиональной деятельности специалиста включает: исследования, разработки и технологии, направленные на регистрацию и 'обработку информации, разработку теории, создание и применение ядерных установок и систем; исследования и проектирование перспективных и специальных ядерных энергетических установок, обеспечения ядерной и радиационной безопасности, </w:t>
      </w:r>
      <w:r w:rsidRPr="000C332A">
        <w:rPr>
          <w:color w:val="000000"/>
          <w:sz w:val="24"/>
          <w:szCs w:val="24"/>
        </w:rPr>
        <w:t>систем</w:t>
      </w:r>
      <w:r w:rsidRPr="000C33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>обеспече</w:t>
      </w:r>
      <w:r>
        <w:rPr>
          <w:rFonts w:eastAsia="Times New Roman"/>
          <w:color w:val="000000"/>
          <w:sz w:val="24"/>
          <w:szCs w:val="24"/>
          <w:lang w:eastAsia="ru-RU"/>
        </w:rPr>
        <w:t>ния безопасности и защищё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>нности ядерных материалов и ядерно-физических установок.</w:t>
      </w:r>
    </w:p>
    <w:p w:rsidR="00A62C24" w:rsidRPr="000C332A" w:rsidRDefault="00A62C24" w:rsidP="00A62C24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A62C24" w:rsidRPr="000C332A" w:rsidRDefault="00A62C24" w:rsidP="00A62C24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Объекты профессиональной деятельности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: Объектами профессиональной деятельности будущих выпускников являются: ядерные реакторы, реакторные материалы и </w:t>
      </w:r>
      <w:proofErr w:type="gramStart"/>
      <w:r w:rsidRPr="000C332A">
        <w:rPr>
          <w:rFonts w:eastAsia="Times New Roman"/>
          <w:color w:val="000000"/>
          <w:sz w:val="24"/>
          <w:szCs w:val="24"/>
          <w:lang w:eastAsia="ru-RU"/>
        </w:rPr>
        <w:t>теплоносители</w:t>
      </w:r>
      <w:proofErr w:type="gramEnd"/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 перспективные и специальные типы ядерных энергетических установок, радиационное воздействие ионизирующих излучений на человека и окружающую среду, физические и математические модели процессов в ядерных установках, распространение и взаимодействие излучения с объектами живой и неживой природы, экологический мониторинг окружающей среды, обеспечение безопасности ядерных материалов, объектов и установок атомной промышленности и энергетики. Работа научных сотрудников, инженеров-исследователей.</w:t>
      </w:r>
    </w:p>
    <w:p w:rsidR="00A62C24" w:rsidRPr="000C332A" w:rsidRDefault="00A62C24" w:rsidP="00A62C2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A62C24" w:rsidRPr="000C332A" w:rsidRDefault="00A62C24" w:rsidP="00A62C24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Особенности учебного плана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: учебный план нацелен на </w:t>
      </w:r>
      <w:r w:rsidRPr="000C332A">
        <w:rPr>
          <w:color w:val="000000"/>
          <w:sz w:val="24"/>
          <w:szCs w:val="24"/>
        </w:rPr>
        <w:t xml:space="preserve">фундаментальную физико-математическую и инженерную подготовку путем освоения основных базовых и специальных дисциплин. Основные специальные дисциплины: «Ядерная физика», «Теория переноса нейтронов», «Экспериментальная реакторная физика», «Физическая теория реакторов», «Динамика и безопасность ЯЭУ», «Инженерные расчёты и </w:t>
      </w:r>
      <w:proofErr w:type="spellStart"/>
      <w:r w:rsidRPr="000C332A">
        <w:rPr>
          <w:color w:val="000000"/>
          <w:sz w:val="24"/>
          <w:szCs w:val="24"/>
        </w:rPr>
        <w:t>энергооборудование</w:t>
      </w:r>
      <w:proofErr w:type="spellEnd"/>
      <w:r w:rsidRPr="000C332A">
        <w:rPr>
          <w:color w:val="000000"/>
          <w:sz w:val="24"/>
          <w:szCs w:val="24"/>
        </w:rPr>
        <w:t xml:space="preserve"> ЯЭУ», «Основы переноса излучений», «Нейтронные эффективные сечения и представление данных». «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>Исследовательские реакторы».</w:t>
      </w:r>
      <w:r w:rsidRPr="000C332A">
        <w:rPr>
          <w:color w:val="000000"/>
          <w:sz w:val="24"/>
          <w:szCs w:val="24"/>
        </w:rPr>
        <w:t xml:space="preserve"> На 5-6 курсах углубление профессиональных компетенций при выполнении научно0исследовательской работы в лабораториях базовой кафедры при 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АО «ГНЦ НИИАР». </w:t>
      </w:r>
    </w:p>
    <w:p w:rsidR="00A62C24" w:rsidRPr="000C332A" w:rsidRDefault="00A62C24" w:rsidP="00A62C2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A62C24" w:rsidRPr="00A62C24" w:rsidRDefault="00A62C24" w:rsidP="00A62C24">
      <w:pPr>
        <w:ind w:firstLine="0"/>
        <w:rPr>
          <w:b/>
          <w:szCs w:val="28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Перечень предприятий для прохождения практики и трудоустройства выпускников: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 Учебная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практика проводится в 3 курсе</w:t>
      </w:r>
      <w:r w:rsidRPr="00452071">
        <w:rPr>
          <w:rFonts w:eastAsia="Times New Roman"/>
          <w:color w:val="000000"/>
          <w:sz w:val="24"/>
          <w:szCs w:val="24"/>
          <w:lang w:eastAsia="ru-RU"/>
        </w:rPr>
        <w:t>;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производственная практика – на 5 курсе, п</w:t>
      </w:r>
      <w:r w:rsidRPr="00452071">
        <w:rPr>
          <w:rFonts w:eastAsia="Times New Roman"/>
          <w:color w:val="000000"/>
          <w:sz w:val="24"/>
          <w:szCs w:val="24"/>
          <w:lang w:eastAsia="ru-RU"/>
        </w:rPr>
        <w:t xml:space="preserve">реддипломная практика </w:t>
      </w:r>
      <w:r>
        <w:rPr>
          <w:rFonts w:eastAsia="Times New Roman"/>
          <w:color w:val="000000"/>
          <w:sz w:val="24"/>
          <w:szCs w:val="24"/>
          <w:lang w:eastAsia="ru-RU"/>
        </w:rPr>
        <w:t>– на 6</w:t>
      </w:r>
      <w:r w:rsidRPr="00452071">
        <w:rPr>
          <w:rFonts w:eastAsia="Times New Roman"/>
          <w:color w:val="000000"/>
          <w:sz w:val="24"/>
          <w:szCs w:val="24"/>
          <w:lang w:eastAsia="ru-RU"/>
        </w:rPr>
        <w:t xml:space="preserve"> курсе.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</w:t>
      </w:r>
      <w:r w:rsidRPr="000126D1">
        <w:rPr>
          <w:rFonts w:eastAsia="Times New Roman"/>
          <w:color w:val="000000"/>
          <w:sz w:val="24"/>
          <w:szCs w:val="24"/>
          <w:lang w:eastAsia="ru-RU"/>
        </w:rPr>
        <w:t>редприяти</w:t>
      </w:r>
      <w:r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0126D1">
        <w:rPr>
          <w:rFonts w:eastAsia="Times New Roman"/>
          <w:color w:val="000000"/>
          <w:sz w:val="24"/>
          <w:szCs w:val="24"/>
          <w:lang w:eastAsia="ru-RU"/>
        </w:rPr>
        <w:t xml:space="preserve"> для прохождения практики: </w:t>
      </w:r>
      <w:r>
        <w:rPr>
          <w:rFonts w:eastAsia="Times New Roman"/>
          <w:color w:val="000000"/>
          <w:sz w:val="24"/>
          <w:szCs w:val="24"/>
          <w:lang w:eastAsia="ru-RU"/>
        </w:rPr>
        <w:t>АО «ГНЦ НИИАР», ООО НПФ «Сосны», а также предприятия ГК «Росатом», непосредственно связанные с будущей профессиональной деятельностью выпускников.</w:t>
      </w:r>
      <w:r w:rsidRPr="007424F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Трудоустройство</w:t>
      </w:r>
      <w:r w:rsidRPr="0067240F">
        <w:rPr>
          <w:rFonts w:eastAsia="Times New Roman"/>
          <w:color w:val="000000"/>
          <w:sz w:val="24"/>
          <w:szCs w:val="24"/>
          <w:lang w:eastAsia="ru-RU"/>
        </w:rPr>
        <w:t xml:space="preserve"> выпускников предполагается в АО «ГНЦ НИИАР» и предприятиях ГК «Росатом».</w:t>
      </w:r>
    </w:p>
    <w:sectPr w:rsidR="00A62C24" w:rsidRPr="00A62C24" w:rsidSect="00B03218">
      <w:pgSz w:w="11906" w:h="16838"/>
      <w:pgMar w:top="964" w:right="851" w:bottom="90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652"/>
    <w:multiLevelType w:val="hybridMultilevel"/>
    <w:tmpl w:val="07D26998"/>
    <w:lvl w:ilvl="0" w:tplc="7B5282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25CCA"/>
    <w:multiLevelType w:val="hybridMultilevel"/>
    <w:tmpl w:val="93580DC0"/>
    <w:lvl w:ilvl="0" w:tplc="A208AD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77207C2"/>
    <w:multiLevelType w:val="hybridMultilevel"/>
    <w:tmpl w:val="01B00E42"/>
    <w:lvl w:ilvl="0" w:tplc="3F7CE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259"/>
    <w:multiLevelType w:val="hybridMultilevel"/>
    <w:tmpl w:val="EB9AF2F4"/>
    <w:lvl w:ilvl="0" w:tplc="A208A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183DE4"/>
    <w:multiLevelType w:val="hybridMultilevel"/>
    <w:tmpl w:val="340E80FA"/>
    <w:lvl w:ilvl="0" w:tplc="A208A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05243D"/>
    <w:multiLevelType w:val="hybridMultilevel"/>
    <w:tmpl w:val="5680C042"/>
    <w:lvl w:ilvl="0" w:tplc="A208A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22E6C"/>
    <w:multiLevelType w:val="hybridMultilevel"/>
    <w:tmpl w:val="78C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9"/>
    <w:rsid w:val="000126D1"/>
    <w:rsid w:val="000C332A"/>
    <w:rsid w:val="001B4124"/>
    <w:rsid w:val="00283C59"/>
    <w:rsid w:val="0031263E"/>
    <w:rsid w:val="00371F7D"/>
    <w:rsid w:val="003C14C6"/>
    <w:rsid w:val="003E4919"/>
    <w:rsid w:val="00452071"/>
    <w:rsid w:val="00495A28"/>
    <w:rsid w:val="00495FC4"/>
    <w:rsid w:val="0058482E"/>
    <w:rsid w:val="00587BAB"/>
    <w:rsid w:val="005D0D94"/>
    <w:rsid w:val="005F3D89"/>
    <w:rsid w:val="0067240F"/>
    <w:rsid w:val="00736F8C"/>
    <w:rsid w:val="007424F0"/>
    <w:rsid w:val="007736AD"/>
    <w:rsid w:val="007927D6"/>
    <w:rsid w:val="00897B72"/>
    <w:rsid w:val="00932D50"/>
    <w:rsid w:val="00A56342"/>
    <w:rsid w:val="00A62C24"/>
    <w:rsid w:val="00AD5EFF"/>
    <w:rsid w:val="00B03218"/>
    <w:rsid w:val="00C56941"/>
    <w:rsid w:val="00D93724"/>
    <w:rsid w:val="00E57181"/>
    <w:rsid w:val="00E97079"/>
    <w:rsid w:val="00EF63FD"/>
    <w:rsid w:val="00F3382E"/>
    <w:rsid w:val="00F55337"/>
    <w:rsid w:val="00F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0976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программы</vt:lpstr>
    </vt:vector>
  </TitlesOfParts>
  <Company>home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программы</dc:title>
  <dc:creator>a2m</dc:creator>
  <cp:lastModifiedBy>Елена А. Самсонова</cp:lastModifiedBy>
  <cp:revision>2</cp:revision>
  <dcterms:created xsi:type="dcterms:W3CDTF">2022-03-16T06:18:00Z</dcterms:created>
  <dcterms:modified xsi:type="dcterms:W3CDTF">2022-03-16T06:18:00Z</dcterms:modified>
</cp:coreProperties>
</file>